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EE23" w14:textId="7C0BE249" w:rsidR="00C10EB4" w:rsidRDefault="00C10EB4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A23E7" wp14:editId="6EF4F69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74750" cy="644525"/>
            <wp:effectExtent l="0" t="0" r="0" b="0"/>
            <wp:wrapSquare wrapText="bothSides"/>
            <wp:docPr id="1" name="Picture 1" descr="U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A785" w14:textId="3A3AC7B3" w:rsidR="00692996" w:rsidRDefault="00EB7F8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REVISTA</w:t>
      </w:r>
      <w:r w:rsidR="004B721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: </w:t>
      </w:r>
      <w:r w:rsidR="00692996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PROFESIONISTËT E SHËNDETIT </w:t>
      </w:r>
    </w:p>
    <w:p w14:paraId="42FAAE31" w14:textId="778E3970" w:rsidR="00EB7F82" w:rsidRDefault="00EB7F8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</w:p>
    <w:p w14:paraId="77069B45" w14:textId="5807EC22" w:rsidR="00EB7F82" w:rsidRPr="00C53380" w:rsidRDefault="00EB7F8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BULETINI PERIODIK I UISH</w:t>
      </w:r>
    </w:p>
    <w:p w14:paraId="16AF7EB3" w14:textId="77777777" w:rsidR="00692996" w:rsidRPr="00C53380" w:rsidRDefault="00692996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14:paraId="5E5EC11F" w14:textId="77777777" w:rsidR="002E49ED" w:rsidRDefault="002E49E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14:paraId="16AC71A9" w14:textId="77777777" w:rsidR="002E49ED" w:rsidRDefault="002E49E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14:paraId="6499F862" w14:textId="7423A637" w:rsidR="0096544D" w:rsidRPr="00C53380" w:rsidRDefault="0096544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Revista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Profesionist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ndetit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sht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nj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revist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shkencore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periodike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q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boton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punime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shkencore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cil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sore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gjitha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fushat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</w:t>
      </w:r>
      <w:proofErr w:type="spellEnd"/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zhvillimi</w:t>
      </w:r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</w:t>
      </w:r>
      <w:proofErr w:type="spellEnd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njohurive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Profesionist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Kujdesit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ndet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sor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Shqip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ri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duke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rfshir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gjith</w:t>
      </w:r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profesionist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90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nfermier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90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ami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90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f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izioterap</w:t>
      </w:r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ist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90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l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ogope</w:t>
      </w:r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dist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teknik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laboratorit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teknik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imazheris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692996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.  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7A6777C2" w14:textId="77777777" w:rsidR="00E5523F" w:rsidRPr="00C53380" w:rsidRDefault="00E5523F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14:paraId="0116E4C3" w14:textId="39E630E0" w:rsidR="00E5523F" w:rsidRPr="00C53380" w:rsidRDefault="00E5523F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Botimet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saj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reviste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vijn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q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llim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promovimin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zhvillimit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profesional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rdit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simin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njohurit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reja</w:t>
      </w:r>
      <w:proofErr w:type="spellEnd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</w:t>
      </w:r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praktik</w:t>
      </w:r>
      <w:r w:rsidR="00056AB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</w:t>
      </w:r>
      <w:proofErr w:type="spellEnd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klinike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tu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ofroj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profesionist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ve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nj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platform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shk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mbimin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eksperiencave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profesionale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nj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baz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</w:t>
      </w:r>
      <w:r w:rsidR="00455840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nash</w:t>
      </w:r>
      <w:proofErr w:type="spellEnd"/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rmir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simin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cil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sis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</w:t>
      </w:r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kujdesjeve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  <w:r w:rsidR="00056AB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="0045584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16D68150" w14:textId="3E2BA837" w:rsidR="00E5523F" w:rsidRPr="00C53380" w:rsidRDefault="00E5523F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</w:p>
    <w:p w14:paraId="4A78577B" w14:textId="22F33487" w:rsidR="00E5523F" w:rsidRPr="003539DE" w:rsidRDefault="00E5523F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proofErr w:type="spellStart"/>
      <w:r w:rsidRPr="003539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Frekuenca</w:t>
      </w:r>
      <w:proofErr w:type="spellEnd"/>
      <w:r w:rsidRPr="003539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: </w:t>
      </w:r>
      <w:r w:rsidR="00090255"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1</w:t>
      </w:r>
      <w:r w:rsidR="009076B6"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-</w:t>
      </w:r>
      <w:r w:rsidR="00090255"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2</w:t>
      </w:r>
      <w:r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her</w:t>
      </w:r>
      <w:r w:rsidR="005F53E2"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</w:t>
      </w:r>
      <w:r w:rsidR="005F53E2"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3539D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vit</w:t>
      </w:r>
    </w:p>
    <w:p w14:paraId="1BA44F2E" w14:textId="77777777" w:rsidR="00943CAD" w:rsidRPr="003539DE" w:rsidRDefault="00943CA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</w:p>
    <w:p w14:paraId="404A05DB" w14:textId="77777777" w:rsidR="0096544D" w:rsidRPr="003539DE" w:rsidRDefault="0096544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</w:p>
    <w:p w14:paraId="0A8E7337" w14:textId="7698958D" w:rsidR="00943CAD" w:rsidRPr="00EB7F82" w:rsidRDefault="00147F9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Artikujt</w:t>
      </w:r>
      <w:proofErr w:type="spellEnd"/>
      <w:r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duhet</w:t>
      </w:r>
      <w:proofErr w:type="spellEnd"/>
      <w:r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EB7F8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dërgohe</w:t>
      </w:r>
      <w:r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</w:t>
      </w:r>
      <w:proofErr w:type="spellEnd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në</w:t>
      </w:r>
      <w:proofErr w:type="spellEnd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adresën</w:t>
      </w:r>
      <w:proofErr w:type="spellEnd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emailit</w:t>
      </w:r>
      <w:proofErr w:type="spellEnd"/>
      <w:r w:rsidR="00943CAD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proofErr w:type="spellStart"/>
      <w:r w:rsidR="00917ABE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EB7F8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3D7E9E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E9E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revist</w:t>
      </w:r>
      <w:r w:rsidR="008A75A4" w:rsidRPr="00EB7F82">
        <w:rPr>
          <w:rFonts w:ascii="Times New Roman" w:hAnsi="Times New Roman" w:cs="Times New Roman"/>
          <w:sz w:val="24"/>
          <w:szCs w:val="24"/>
        </w:rPr>
        <w:t>ë</w:t>
      </w:r>
      <w:r w:rsidR="003D7E9E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s</w:t>
      </w:r>
      <w:proofErr w:type="spellEnd"/>
      <w:r w:rsidR="003D7E9E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75A4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A75A4" w:rsidRPr="00EB7F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75A4" w:rsidRPr="00EB7F82">
        <w:rPr>
          <w:rFonts w:ascii="Times New Roman" w:hAnsi="Times New Roman" w:cs="Times New Roman"/>
          <w:sz w:val="24"/>
          <w:szCs w:val="24"/>
        </w:rPr>
        <w:t xml:space="preserve"> UISH </w:t>
      </w:r>
      <w:hyperlink r:id="rId6" w:history="1">
        <w:r w:rsidR="008A75A4" w:rsidRPr="00EB7F8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uishrevista@gmail.com</w:t>
        </w:r>
      </w:hyperlink>
      <w:r w:rsidR="003D7E9E" w:rsidRPr="00EB7F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 w:rsid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E73CEA" w:rsidRPr="0012331F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uish_albania@yahoo.com</w:t>
        </w:r>
      </w:hyperlink>
      <w:r w:rsid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 me </w:t>
      </w:r>
      <w:proofErr w:type="spellStart"/>
      <w:r w:rsid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subje</w:t>
      </w:r>
      <w:r w:rsidR="00B626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t</w:t>
      </w:r>
      <w:proofErr w:type="spellEnd"/>
      <w:r w:rsid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em</w:t>
      </w:r>
      <w:r w:rsidR="00E73CEA" w:rsidRPr="00B62690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r.mbiem</w:t>
      </w:r>
      <w:r w:rsidR="00E73CEA" w:rsidRPr="00B62690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titullin</w:t>
      </w:r>
      <w:proofErr w:type="spellEnd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punimit</w:t>
      </w:r>
      <w:proofErr w:type="spellEnd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shkencor</w:t>
      </w:r>
      <w:proofErr w:type="spellEnd"/>
      <w:r w:rsidR="00E73CEA" w:rsidRPr="00B626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D81A639" w14:textId="77777777" w:rsidR="00943CAD" w:rsidRPr="00EB7F82" w:rsidRDefault="00943CA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31349B7B" w14:textId="77777777" w:rsidR="00802575" w:rsidRPr="00EB7F82" w:rsidRDefault="00802575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</w:p>
    <w:p w14:paraId="7C5BC0B0" w14:textId="3DB0177B" w:rsidR="0096544D" w:rsidRPr="00E73CEA" w:rsidRDefault="00277D2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  <w:proofErr w:type="spellStart"/>
      <w:r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Informacion</w:t>
      </w:r>
      <w:r w:rsidR="00361E78"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e</w:t>
      </w:r>
      <w:proofErr w:type="spellEnd"/>
      <w:r w:rsidR="00361E78"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1E78"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p</w:t>
      </w:r>
      <w:r w:rsidR="005F53E2"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ë</w:t>
      </w:r>
      <w:r w:rsidR="00361E78"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r</w:t>
      </w:r>
      <w:proofErr w:type="spellEnd"/>
      <w:r w:rsidR="00361E78"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1E78" w:rsidRPr="00E73CE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botuesit</w:t>
      </w:r>
      <w:proofErr w:type="spellEnd"/>
    </w:p>
    <w:p w14:paraId="53DEC74F" w14:textId="77777777" w:rsidR="00277D22" w:rsidRPr="00E73CEA" w:rsidRDefault="00277D2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</w:p>
    <w:p w14:paraId="32D0845D" w14:textId="4D3B2F83" w:rsidR="00361E78" w:rsidRPr="00E73CEA" w:rsidRDefault="00361E78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Punimet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shkencore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mund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jen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studime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kualitative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kuantitative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ose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rziera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rshtatura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sipas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rmbajtjes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nj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punimi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shkencor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</w:p>
    <w:p w14:paraId="437D18AC" w14:textId="059BC796" w:rsidR="00361E78" w:rsidRPr="00E73CEA" w:rsidRDefault="00361E78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Mund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jen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FA75B8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materiale</w:t>
      </w:r>
      <w:proofErr w:type="spellEnd"/>
      <w:r w:rsidR="00FA75B8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FA75B8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profesionale</w:t>
      </w:r>
      <w:proofErr w:type="spellEnd"/>
      <w:r w:rsidR="00FA75B8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FA75B8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edukuese</w:t>
      </w:r>
      <w:proofErr w:type="spellEnd"/>
      <w:r w:rsidR="00090255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(</w:t>
      </w:r>
      <w:proofErr w:type="spellStart"/>
      <w:r w:rsidR="00090255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sensibilizuese</w:t>
      </w:r>
      <w:proofErr w:type="spellEnd"/>
      <w:r w:rsidR="00090255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)</w:t>
      </w:r>
      <w:r w:rsidR="00FA75B8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studime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rasti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analiza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ose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rishikime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literatur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ku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mund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5F53E2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diskutohen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92996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modele</w:t>
      </w:r>
      <w:proofErr w:type="spellEnd"/>
      <w:r w:rsidR="00692996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teori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apo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koncepte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profesionale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92996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sipas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fusha</w:t>
      </w:r>
      <w:r w:rsidR="00692996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ve</w:t>
      </w:r>
      <w:proofErr w:type="spellEnd"/>
      <w:r w:rsidR="003E3337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E3337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përkatëse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  <w:r w:rsidR="00FA75B8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73BEC36F" w14:textId="77777777" w:rsidR="00802575" w:rsidRPr="00E73CEA" w:rsidRDefault="00802575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14:paraId="1C0CD9A8" w14:textId="4728AB80" w:rsidR="0096544D" w:rsidRPr="00E73CEA" w:rsidRDefault="0096544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Autorët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janë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përgjegjës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anën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shkencore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materialeve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që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paraqesin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redaktimin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gjuhësor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tekstit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.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Gjuha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sikurse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artikujt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F92" w:rsidRPr="00E73CEA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147F92" w:rsidRPr="00E73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Konkluzionet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duhet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dalin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nga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rezultatet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studimit</w:t>
      </w:r>
      <w:proofErr w:type="spellEnd"/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  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Nuk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lejohet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plagjiatura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do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ti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raportohet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autorit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në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rast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konstatohet</w:t>
      </w:r>
      <w:proofErr w:type="spellEnd"/>
      <w:r w:rsidR="00E92CE3"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</w:p>
    <w:p w14:paraId="47418EF7" w14:textId="39168361" w:rsidR="00147F92" w:rsidRPr="00E73CEA" w:rsidRDefault="00147F9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14:paraId="381EC12B" w14:textId="7A27768C" w:rsidR="00147F92" w:rsidRPr="00C53380" w:rsidRDefault="00147F9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proofErr w:type="spellStart"/>
      <w:r w:rsidRPr="00E73CEA">
        <w:rPr>
          <w:rFonts w:ascii="Times New Roman" w:hAnsi="Times New Roman" w:cs="Times New Roman"/>
          <w:sz w:val="24"/>
          <w:szCs w:val="24"/>
        </w:rPr>
        <w:t>Artikulli</w:t>
      </w:r>
      <w:proofErr w:type="spellEnd"/>
      <w:r w:rsidRPr="00E73CE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E73CEA">
        <w:rPr>
          <w:rFonts w:ascii="Times New Roman" w:hAnsi="Times New Roman" w:cs="Times New Roman"/>
          <w:sz w:val="24"/>
          <w:szCs w:val="24"/>
        </w:rPr>
        <w:t>d</w:t>
      </w:r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E73CEA">
        <w:rPr>
          <w:rFonts w:ascii="Times New Roman" w:hAnsi="Times New Roman" w:cs="Times New Roman"/>
          <w:sz w:val="24"/>
          <w:szCs w:val="24"/>
        </w:rPr>
        <w:t>rgimit</w:t>
      </w:r>
      <w:proofErr w:type="spellEnd"/>
      <w:r w:rsidRPr="00E73CE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73C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EA">
        <w:rPr>
          <w:rFonts w:ascii="Times New Roman" w:hAnsi="Times New Roman" w:cs="Times New Roman"/>
          <w:sz w:val="24"/>
          <w:szCs w:val="24"/>
        </w:rPr>
        <w:t>kalojë</w:t>
      </w:r>
      <w:proofErr w:type="spellEnd"/>
      <w:r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EA">
        <w:rPr>
          <w:rFonts w:ascii="Times New Roman" w:hAnsi="Times New Roman" w:cs="Times New Roman"/>
          <w:sz w:val="24"/>
          <w:szCs w:val="24"/>
        </w:rPr>
        <w:t>n</w:t>
      </w:r>
      <w:r w:rsidRPr="00E73CE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Pr="00E7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EA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E73C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3CEA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E73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zgjasë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53380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C53380">
        <w:rPr>
          <w:rFonts w:ascii="Times New Roman" w:hAnsi="Times New Roman" w:cs="Times New Roman"/>
          <w:sz w:val="24"/>
          <w:szCs w:val="24"/>
        </w:rPr>
        <w:t>.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pranohen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vetëm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artikujt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 e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saktë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plotë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</w:p>
    <w:p w14:paraId="0EE56DA2" w14:textId="4B1D9682" w:rsidR="00147F92" w:rsidRPr="00C53380" w:rsidRDefault="00147F92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Autori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përgjegjës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informohet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nga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90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bordi</w:t>
      </w:r>
      <w:proofErr w:type="spellEnd"/>
      <w:r w:rsidR="00090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90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shkencor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kur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artikulli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ka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nevojë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përmirësime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ose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plotësime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mëtejshme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.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Artikulli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tarifë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paraqitje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7D4E6B">
        <w:rPr>
          <w:rFonts w:ascii="Times New Roman" w:hAnsi="Times New Roman" w:cs="Times New Roman"/>
          <w:sz w:val="24"/>
          <w:szCs w:val="24"/>
        </w:rPr>
        <w:t>asnje</w:t>
      </w:r>
      <w:proofErr w:type="spellEnd"/>
      <w:r w:rsid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tarifë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7D4E6B">
        <w:rPr>
          <w:rFonts w:ascii="Times New Roman" w:hAnsi="Times New Roman" w:cs="Times New Roman"/>
          <w:sz w:val="24"/>
          <w:szCs w:val="24"/>
        </w:rPr>
        <w:t>publikim</w:t>
      </w:r>
      <w:proofErr w:type="spellEnd"/>
      <w:r w:rsidR="00F05211" w:rsidRPr="007D4E6B">
        <w:rPr>
          <w:rFonts w:ascii="Times New Roman" w:hAnsi="Times New Roman" w:cs="Times New Roman"/>
          <w:sz w:val="24"/>
          <w:szCs w:val="24"/>
        </w:rPr>
        <w:t>.</w:t>
      </w:r>
    </w:p>
    <w:p w14:paraId="6EF0347B" w14:textId="77777777" w:rsidR="002E49ED" w:rsidRDefault="002E49E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59A905B7" w14:textId="77777777" w:rsidR="002E49ED" w:rsidRDefault="002E49E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</w:pPr>
    </w:p>
    <w:p w14:paraId="3406C7CA" w14:textId="101A3D29" w:rsidR="0096544D" w:rsidRPr="00C53380" w:rsidRDefault="0096544D" w:rsidP="002E49E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  <w:t>Struktura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  <w:t xml:space="preserve"> e </w:t>
      </w:r>
      <w:proofErr w:type="spellStart"/>
      <w:r w:rsidR="00BE2894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  <w:t>punimit</w:t>
      </w:r>
      <w:proofErr w:type="spellEnd"/>
      <w:r w:rsidR="00BE2894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BE2894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  <w:t>shkencor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bdr w:val="none" w:sz="0" w:space="0" w:color="auto" w:frame="1"/>
        </w:rPr>
        <w:t>:</w:t>
      </w:r>
    </w:p>
    <w:p w14:paraId="032B6E59" w14:textId="0C7E053F" w:rsidR="0096544D" w:rsidRPr="00C53380" w:rsidRDefault="00E92CE3" w:rsidP="008A75A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F</w:t>
      </w:r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ormat</w:t>
      </w:r>
      <w:r w:rsidR="00BE2894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imi</w:t>
      </w:r>
      <w:proofErr w:type="spellEnd"/>
      <w:r w:rsidR="00B439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në</w:t>
      </w:r>
      <w:proofErr w:type="spellEnd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r w:rsidR="0096544D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format </w:t>
      </w:r>
      <w:r w:rsidR="0096544D"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A4</w:t>
      </w:r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, </w:t>
      </w:r>
      <w:proofErr w:type="spellStart"/>
      <w:r w:rsidR="0096544D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në</w:t>
      </w:r>
      <w:proofErr w:type="spellEnd"/>
      <w:r w:rsidR="0096544D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 </w:t>
      </w:r>
      <w:r w:rsidR="00D011C8"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W</w:t>
      </w:r>
      <w:r w:rsidR="0096544D"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ord</w:t>
      </w:r>
      <w:r w:rsidR="00BE2894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E2894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</w:t>
      </w:r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hkrimi</w:t>
      </w:r>
      <w:proofErr w:type="spellEnd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</w:t>
      </w:r>
      <w:proofErr w:type="spellEnd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52CF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punimit</w:t>
      </w:r>
      <w:proofErr w:type="spellEnd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duhet</w:t>
      </w:r>
      <w:proofErr w:type="spellEnd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jetë</w:t>
      </w:r>
      <w:proofErr w:type="spellEnd"/>
      <w:r w:rsid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="0096544D"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Times Ne</w:t>
      </w:r>
      <w:r w:rsidR="00D011C8"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w</w:t>
      </w:r>
      <w:r w:rsidR="0096544D"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 Roman</w:t>
      </w:r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me </w:t>
      </w:r>
      <w:r w:rsidR="0096544D"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font</w:t>
      </w:r>
      <w:r w:rsidR="0096544D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 10</w:t>
      </w:r>
      <w:r w:rsidR="0096544D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</w:p>
    <w:p w14:paraId="6EFEC89D" w14:textId="303B7431" w:rsidR="0096544D" w:rsidRPr="003E3337" w:rsidRDefault="0096544D" w:rsidP="008A75A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Titulli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2894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duhet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me </w:t>
      </w:r>
      <w:proofErr w:type="spellStart"/>
      <w:r w:rsidR="00BE2894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shkronja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KAPITALE me </w:t>
      </w:r>
      <w:r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font </w:t>
      </w:r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12 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me </w:t>
      </w:r>
      <w:r w:rsidRPr="00C53380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</w:rPr>
        <w:t>bold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  <w:r w:rsidR="00BE2894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Titulli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autori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(</w:t>
      </w:r>
      <w:r w:rsidR="00BE2894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-</w:t>
      </w:r>
      <w:proofErr w:type="spellStart"/>
      <w:r w:rsidR="005F53E2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), 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adresat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vendosen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në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qendër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</w:p>
    <w:p w14:paraId="5B96BADB" w14:textId="0893DC80" w:rsidR="003E3337" w:rsidRPr="00FB375C" w:rsidRDefault="003E3337" w:rsidP="008A75A4">
      <w:pPr>
        <w:pStyle w:val="NormalWeb"/>
        <w:numPr>
          <w:ilvl w:val="0"/>
          <w:numId w:val="7"/>
        </w:numPr>
        <w:spacing w:line="276" w:lineRule="auto"/>
        <w:rPr>
          <w:color w:val="000000"/>
        </w:rPr>
      </w:pPr>
      <w:proofErr w:type="spellStart"/>
      <w:r w:rsidRPr="00FB375C">
        <w:rPr>
          <w:color w:val="000000"/>
        </w:rPr>
        <w:t>Emri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mbiemri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i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autorit</w:t>
      </w:r>
      <w:proofErr w:type="spellEnd"/>
      <w:r w:rsidRPr="00FB375C">
        <w:rPr>
          <w:color w:val="000000"/>
        </w:rPr>
        <w:t>/</w:t>
      </w:r>
      <w:proofErr w:type="spellStart"/>
      <w:r w:rsidRPr="00FB375C">
        <w:rPr>
          <w:color w:val="000000"/>
        </w:rPr>
        <w:t>ëve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duhet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të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shkruhen</w:t>
      </w:r>
      <w:proofErr w:type="spellEnd"/>
      <w:r w:rsidRPr="00FB375C">
        <w:rPr>
          <w:color w:val="000000"/>
        </w:rPr>
        <w:t xml:space="preserve"> me Font </w:t>
      </w:r>
      <w:r w:rsidRPr="00FB375C">
        <w:rPr>
          <w:b/>
          <w:bCs/>
          <w:color w:val="000000"/>
        </w:rPr>
        <w:t>12 Bold.</w:t>
      </w:r>
    </w:p>
    <w:p w14:paraId="73E5520A" w14:textId="3BF3F6C7" w:rsidR="003E3337" w:rsidRPr="00FB375C" w:rsidRDefault="003E3337" w:rsidP="008A75A4">
      <w:pPr>
        <w:pStyle w:val="NormalWeb"/>
        <w:numPr>
          <w:ilvl w:val="0"/>
          <w:numId w:val="7"/>
        </w:numPr>
        <w:spacing w:line="276" w:lineRule="auto"/>
        <w:rPr>
          <w:color w:val="000000"/>
        </w:rPr>
      </w:pPr>
      <w:proofErr w:type="spellStart"/>
      <w:r w:rsidRPr="00FB375C">
        <w:rPr>
          <w:color w:val="000000"/>
        </w:rPr>
        <w:t>Përkatësitë</w:t>
      </w:r>
      <w:proofErr w:type="spellEnd"/>
      <w:r w:rsidRPr="00FB375C">
        <w:rPr>
          <w:color w:val="000000"/>
        </w:rPr>
        <w:t xml:space="preserve"> e </w:t>
      </w:r>
      <w:proofErr w:type="spellStart"/>
      <w:r w:rsidRPr="00FB375C">
        <w:rPr>
          <w:color w:val="000000"/>
        </w:rPr>
        <w:t>autorit</w:t>
      </w:r>
      <w:proofErr w:type="spellEnd"/>
      <w:r w:rsidRPr="00FB375C">
        <w:rPr>
          <w:color w:val="000000"/>
        </w:rPr>
        <w:t>/</w:t>
      </w:r>
      <w:proofErr w:type="spellStart"/>
      <w:r w:rsidRPr="00FB375C">
        <w:rPr>
          <w:color w:val="000000"/>
        </w:rPr>
        <w:t>ëve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duhet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të</w:t>
      </w:r>
      <w:proofErr w:type="spellEnd"/>
      <w:r w:rsidRPr="00FB375C">
        <w:rPr>
          <w:color w:val="000000"/>
        </w:rPr>
        <w:t xml:space="preserve"> </w:t>
      </w:r>
      <w:proofErr w:type="spellStart"/>
      <w:r w:rsidRPr="00FB375C">
        <w:rPr>
          <w:color w:val="000000"/>
        </w:rPr>
        <w:t>shkruhen</w:t>
      </w:r>
      <w:proofErr w:type="spellEnd"/>
      <w:r w:rsidRPr="00FB375C">
        <w:rPr>
          <w:color w:val="000000"/>
        </w:rPr>
        <w:t xml:space="preserve"> me font 10 </w:t>
      </w:r>
      <w:proofErr w:type="spellStart"/>
      <w:r w:rsidRPr="00FB375C">
        <w:rPr>
          <w:color w:val="000000"/>
        </w:rPr>
        <w:t>dhe</w:t>
      </w:r>
      <w:proofErr w:type="spellEnd"/>
      <w:r w:rsidRPr="00FB375C">
        <w:rPr>
          <w:color w:val="000000"/>
        </w:rPr>
        <w:t xml:space="preserve"> </w:t>
      </w:r>
      <w:r w:rsidRPr="00FB375C">
        <w:rPr>
          <w:i/>
          <w:iCs/>
          <w:color w:val="000000"/>
        </w:rPr>
        <w:t>Italic</w:t>
      </w:r>
      <w:r w:rsidRPr="00FB375C">
        <w:rPr>
          <w:color w:val="000000"/>
        </w:rPr>
        <w:t>.</w:t>
      </w:r>
    </w:p>
    <w:p w14:paraId="3E5D46BF" w14:textId="4885F881" w:rsidR="006A02E6" w:rsidRPr="00B43982" w:rsidRDefault="00B43982" w:rsidP="008A75A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Punimi shkencor</w:t>
      </w:r>
      <w:r w:rsidR="006A02E6" w:rsidRPr="00B439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A75A4" w:rsidRPr="00B43982">
        <w:rPr>
          <w:rFonts w:ascii="Times New Roman" w:hAnsi="Times New Roman" w:cs="Times New Roman"/>
          <w:sz w:val="24"/>
          <w:szCs w:val="24"/>
          <w:lang w:val="de-DE"/>
        </w:rPr>
        <w:t>deri në</w:t>
      </w:r>
      <w:r w:rsidR="00E20A95" w:rsidRPr="00B4398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02E6" w:rsidRPr="00B43982">
        <w:rPr>
          <w:rFonts w:ascii="Times New Roman" w:hAnsi="Times New Roman" w:cs="Times New Roman"/>
          <w:sz w:val="24"/>
          <w:szCs w:val="24"/>
          <w:lang w:val="de-DE"/>
        </w:rPr>
        <w:t>6 f</w:t>
      </w:r>
      <w:r w:rsidRPr="00B43982">
        <w:rPr>
          <w:rFonts w:ascii="Times New Roman" w:hAnsi="Times New Roman" w:cs="Times New Roman"/>
          <w:sz w:val="24"/>
          <w:szCs w:val="24"/>
          <w:lang w:val="de-DE"/>
        </w:rPr>
        <w:t>aqe</w:t>
      </w:r>
      <w:r w:rsidR="006A02E6" w:rsidRPr="00B4398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5BE4F0B" w14:textId="77777777" w:rsidR="00D011C8" w:rsidRPr="00B43982" w:rsidRDefault="00D011C8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</w:pPr>
    </w:p>
    <w:p w14:paraId="26BC43CE" w14:textId="5D872C60" w:rsidR="0096544D" w:rsidRPr="008A75A4" w:rsidRDefault="0096544D" w:rsidP="008A75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</w:pPr>
      <w:r w:rsidRPr="008A75A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>Artikulli duhet të përmbajë këto nënndarje:</w:t>
      </w:r>
    </w:p>
    <w:p w14:paraId="1F820257" w14:textId="54954061" w:rsidR="0096544D" w:rsidRPr="00C53380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Titullin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,</w:t>
      </w:r>
    </w:p>
    <w:p w14:paraId="7EA2F42A" w14:textId="650A6349" w:rsidR="0096544D" w:rsidRPr="00F05211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F052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Autorin</w:t>
      </w:r>
      <w:proofErr w:type="spellEnd"/>
      <w:r w:rsidR="00F05211"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(-</w:t>
      </w:r>
      <w:proofErr w:type="spellStart"/>
      <w:r w:rsidR="00F05211" w:rsidRPr="00F05211">
        <w:rPr>
          <w:rFonts w:ascii="Times New Roman" w:hAnsi="Times New Roman" w:cs="Times New Roman"/>
          <w:sz w:val="24"/>
          <w:szCs w:val="24"/>
        </w:rPr>
        <w:t>ët</w:t>
      </w:r>
      <w:proofErr w:type="spellEnd"/>
      <w:r w:rsidR="00F05211" w:rsidRPr="00F052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05211" w:rsidRPr="00F0521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05211"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1" w:rsidRPr="00F05211">
        <w:rPr>
          <w:rFonts w:ascii="Times New Roman" w:hAnsi="Times New Roman" w:cs="Times New Roman"/>
          <w:sz w:val="24"/>
          <w:szCs w:val="24"/>
        </w:rPr>
        <w:t>kontaktet</w:t>
      </w:r>
      <w:proofErr w:type="spellEnd"/>
      <w:r w:rsidR="00F05211" w:rsidRPr="00F05211">
        <w:rPr>
          <w:rFonts w:ascii="Times New Roman" w:hAnsi="Times New Roman" w:cs="Times New Roman"/>
          <w:sz w:val="24"/>
          <w:szCs w:val="24"/>
        </w:rPr>
        <w:t xml:space="preserve"> </w:t>
      </w:r>
      <w:r w:rsidR="00F05211"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(</w:t>
      </w:r>
      <w:bookmarkStart w:id="0" w:name="_Hlk124200410"/>
      <w:proofErr w:type="spellStart"/>
      <w:r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Adresën</w:t>
      </w:r>
      <w:proofErr w:type="spellEnd"/>
      <w:r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(</w:t>
      </w:r>
      <w:r w:rsidR="00E45899"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-</w:t>
      </w:r>
      <w:r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at)</w:t>
      </w:r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përkatëse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bookmarkEnd w:id="0"/>
      <w:proofErr w:type="spellStart"/>
      <w:r w:rsidR="003E333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profesionale</w:t>
      </w:r>
      <w:proofErr w:type="spellEnd"/>
      <w:r w:rsidR="003E333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përfshirë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e-mail, 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si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proofErr w:type="spellStart"/>
      <w:r w:rsidRPr="00F0521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</w:rPr>
        <w:t>kush</w:t>
      </w:r>
      <w:proofErr w:type="spellEnd"/>
      <w:r w:rsidRPr="00F0521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521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</w:rPr>
        <w:t>mban</w:t>
      </w:r>
      <w:proofErr w:type="spellEnd"/>
      <w:r w:rsidRPr="00F0521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521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</w:rPr>
        <w:t>lidhjet</w:t>
      </w:r>
      <w:proofErr w:type="spellEnd"/>
      <w:r w:rsidRPr="00F0521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F0521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</w:rPr>
        <w:t>Redaksinë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në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rreshta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të</w:t>
      </w:r>
      <w:proofErr w:type="spellEnd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veçantë</w:t>
      </w:r>
      <w:proofErr w:type="spellEnd"/>
    </w:p>
    <w:p w14:paraId="4C7DEDE3" w14:textId="60AAAAA5" w:rsidR="0096544D" w:rsidRPr="00C53380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Abstrakt</w:t>
      </w:r>
      <w:r w:rsidR="001535AA"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i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bookmarkStart w:id="1" w:name="_Hlk124200336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(</w:t>
      </w:r>
      <w:proofErr w:type="spellStart"/>
      <w:r w:rsid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maksimumi</w:t>
      </w:r>
      <w:proofErr w:type="spellEnd"/>
      <w:r w:rsid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="001535AA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3</w:t>
      </w:r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00 </w:t>
      </w:r>
      <w:proofErr w:type="spellStart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fjalë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) </w:t>
      </w:r>
      <w:r w:rsidR="00F0521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bookmarkEnd w:id="1"/>
    </w:p>
    <w:p w14:paraId="161BF668" w14:textId="12236116" w:rsidR="0096544D" w:rsidRPr="00C53380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Fjalët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kyçe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 </w:t>
      </w:r>
      <w:bookmarkStart w:id="2" w:name="_Hlk124200524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(</w:t>
      </w:r>
      <w:proofErr w:type="spellStart"/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deri</w:t>
      </w:r>
      <w:proofErr w:type="spellEnd"/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5-6 </w:t>
      </w:r>
      <w:proofErr w:type="spellStart"/>
      <w:r w:rsidR="00D011C8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fjalë</w:t>
      </w:r>
      <w:proofErr w:type="spellEnd"/>
      <w:r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)</w:t>
      </w:r>
      <w:bookmarkEnd w:id="2"/>
    </w:p>
    <w:p w14:paraId="49C8BE8F" w14:textId="0C9E636C" w:rsidR="0096544D" w:rsidRPr="00C53380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bookmarkStart w:id="3" w:name="_Hlk124200687"/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Hyrja</w:t>
      </w:r>
      <w:proofErr w:type="spellEnd"/>
      <w:r w:rsidR="00081BE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(</w:t>
      </w:r>
      <w:proofErr w:type="spellStart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rishikim</w:t>
      </w:r>
      <w:proofErr w:type="spellEnd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I </w:t>
      </w:r>
      <w:proofErr w:type="spellStart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literatur</w:t>
      </w:r>
      <w:r w:rsidR="00081BEE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</w:t>
      </w:r>
      <w:proofErr w:type="spellEnd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dhe</w:t>
      </w:r>
      <w:proofErr w:type="spellEnd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081BEE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proofErr w:type="spellEnd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dh</w:t>
      </w:r>
      <w:r w:rsidR="00081BEE" w:rsidRPr="00C533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ë</w:t>
      </w:r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na</w:t>
      </w:r>
      <w:proofErr w:type="spellEnd"/>
      <w:r w:rsidR="00081BEE" w:rsidRPr="00081BE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)</w:t>
      </w:r>
    </w:p>
    <w:p w14:paraId="3543586E" w14:textId="416DD2BE" w:rsidR="0096544D" w:rsidRPr="00C53380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bookmarkStart w:id="4" w:name="_Hlk124200724"/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M</w:t>
      </w:r>
      <w:r w:rsidR="00F0068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etodologjia</w:t>
      </w:r>
      <w:proofErr w:type="spellEnd"/>
    </w:p>
    <w:bookmarkEnd w:id="4"/>
    <w:p w14:paraId="73A43DB0" w14:textId="20EE2D57" w:rsidR="0096544D" w:rsidRPr="00C53380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Rezultatet</w:t>
      </w:r>
      <w:proofErr w:type="spellEnd"/>
    </w:p>
    <w:p w14:paraId="7EDF7EF2" w14:textId="0B0271AF" w:rsidR="0096544D" w:rsidRPr="00C53380" w:rsidRDefault="0096544D" w:rsidP="008A75A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Diskutimet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 </w:t>
      </w:r>
    </w:p>
    <w:p w14:paraId="07DD53EB" w14:textId="77777777" w:rsidR="003539DE" w:rsidRPr="003539DE" w:rsidRDefault="0096544D" w:rsidP="003539D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Konkluzionet</w:t>
      </w:r>
      <w:proofErr w:type="spellEnd"/>
      <w:r w:rsidRPr="00C533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 </w:t>
      </w:r>
    </w:p>
    <w:p w14:paraId="72BCF020" w14:textId="77777777" w:rsidR="003539DE" w:rsidRPr="003539DE" w:rsidRDefault="00F05211" w:rsidP="003539D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39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de-DE"/>
        </w:rPr>
        <w:t>Lista e referencave/</w:t>
      </w:r>
      <w:r w:rsidR="0096544D" w:rsidRPr="003539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de-DE"/>
        </w:rPr>
        <w:t>Bibliografia</w:t>
      </w:r>
      <w:r w:rsidR="003539DE" w:rsidRPr="003539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bookmarkEnd w:id="3"/>
    <w:p w14:paraId="46890C13" w14:textId="77777777" w:rsidR="00D011C8" w:rsidRPr="003539DE" w:rsidRDefault="00D011C8" w:rsidP="008A75A4">
      <w:pPr>
        <w:pStyle w:val="ListParagraph"/>
        <w:shd w:val="clear" w:color="auto" w:fill="FFFFFF"/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</w:pPr>
    </w:p>
    <w:p w14:paraId="5A19B77D" w14:textId="7737DC03" w:rsidR="0096544D" w:rsidRPr="00A90382" w:rsidRDefault="0096544D" w:rsidP="008A75A4">
      <w:pPr>
        <w:shd w:val="clear" w:color="auto" w:fill="FFFFFF"/>
        <w:spacing w:after="0" w:line="276" w:lineRule="auto"/>
        <w:ind w:hanging="27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</w:pPr>
      <w:r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>Nga ana gramatikore kërkohet që të gjitha tekstet duhet të jenë të shkruara me germat “ë” dhe</w:t>
      </w:r>
      <w:r w:rsidR="00D011C8"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 xml:space="preserve"> </w:t>
      </w:r>
      <w:r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>“ç” të alfabetit, pa gabime ortografike, hapësirat midis fjalëve vendosen gjithmonë pas shenjave të pikësimit dhe jo para tyre. </w:t>
      </w:r>
    </w:p>
    <w:p w14:paraId="27A11126" w14:textId="084B5997" w:rsidR="0096544D" w:rsidRPr="00A90382" w:rsidRDefault="0096544D" w:rsidP="008A75A4">
      <w:pPr>
        <w:shd w:val="clear" w:color="auto" w:fill="FFFFFF"/>
        <w:spacing w:line="276" w:lineRule="auto"/>
        <w:ind w:hanging="27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</w:pPr>
      <w:r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 xml:space="preserve">Citimet e literaturës duhet të bëhen duke përdorur emrin e autorit/autorëve, </w:t>
      </w:r>
      <w:r w:rsidR="00802575"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 xml:space="preserve">vitin e botimit, </w:t>
      </w:r>
      <w:r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>titullin e plotë, shtëpia botuese dhe faqet,</w:t>
      </w:r>
      <w:r w:rsidR="00FB375C"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 xml:space="preserve"> </w:t>
      </w:r>
      <w:r w:rsidR="00FB375C" w:rsidRPr="00A90382">
        <w:rPr>
          <w:rFonts w:ascii="Times New Roman" w:hAnsi="Times New Roman" w:cs="Times New Roman"/>
          <w:color w:val="000000"/>
          <w:sz w:val="24"/>
          <w:szCs w:val="24"/>
          <w:lang w:val="de-DE"/>
        </w:rPr>
        <w:t>me font 10,</w:t>
      </w:r>
      <w:r w:rsidR="00FB375C" w:rsidRPr="00A90382">
        <w:rPr>
          <w:color w:val="000000"/>
          <w:sz w:val="24"/>
          <w:szCs w:val="24"/>
          <w:lang w:val="de-DE"/>
        </w:rPr>
        <w:t xml:space="preserve"> </w:t>
      </w:r>
      <w:r w:rsidRPr="00A9038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de-DE"/>
        </w:rPr>
        <w:t>si më poshtë:</w:t>
      </w:r>
    </w:p>
    <w:p w14:paraId="2EFCE062" w14:textId="72F30A15" w:rsidR="00802575" w:rsidRPr="00224323" w:rsidRDefault="00DF3BBD" w:rsidP="008A75A4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W</w:t>
      </w:r>
      <w:r w:rsidR="00802575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illiams, F., </w:t>
      </w:r>
      <w:proofErr w:type="spellStart"/>
      <w:r w:rsidR="00802575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Muirhead</w:t>
      </w:r>
      <w:proofErr w:type="spellEnd"/>
      <w:r w:rsidR="00802575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N., &amp; </w:t>
      </w:r>
      <w:proofErr w:type="spellStart"/>
      <w:r w:rsidR="00802575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Pariante</w:t>
      </w:r>
      <w:proofErr w:type="spellEnd"/>
      <w:r w:rsidR="00802575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C. (2020). Covid-19 and chronic fatigue. </w:t>
      </w:r>
      <w:r w:rsidR="00802575" w:rsidRPr="00224323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</w:rPr>
        <w:t>BMJ (Clinical research ed.)</w:t>
      </w:r>
      <w:r w:rsidR="00802575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 </w:t>
      </w:r>
      <w:r w:rsidR="00802575" w:rsidRPr="00224323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</w:rPr>
        <w:t>370</w:t>
      </w:r>
      <w:r w:rsidR="00802575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m2922. </w:t>
      </w:r>
      <w:hyperlink r:id="rId8" w:history="1">
        <w:r w:rsidRPr="0022432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https://doi.org/10.1136/bmj.m2922</w:t>
        </w:r>
      </w:hyperlink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65DB6C70" w14:textId="47B64990" w:rsidR="000A4673" w:rsidRPr="00224323" w:rsidRDefault="000A4673" w:rsidP="008A75A4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proofErr w:type="spellStart"/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Sagherian</w:t>
      </w:r>
      <w:proofErr w:type="spellEnd"/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K., </w:t>
      </w:r>
      <w:proofErr w:type="spellStart"/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Steege</w:t>
      </w:r>
      <w:proofErr w:type="spellEnd"/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L. M., Cobb, S. J., &amp; Cho, H. (2020). Insomnia, fatigue and psychosocial </w:t>
      </w:r>
      <w:r w:rsidR="00DF3BBD"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w</w:t>
      </w:r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ell-being during COVID-19 pandemic: A cross-sectional survey of hospital nursing staff in the United States. </w:t>
      </w:r>
      <w:r w:rsidRPr="00224323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</w:rPr>
        <w:t>Journal of clinical nursing</w:t>
      </w:r>
      <w:r w:rsidRPr="002243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10.1111/jocn.15566. Advance online publication. </w:t>
      </w:r>
      <w:hyperlink r:id="rId9" w:history="1">
        <w:r w:rsidRPr="0022432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https://doi.org/10.1111/jocn.15566</w:t>
        </w:r>
      </w:hyperlink>
    </w:p>
    <w:p w14:paraId="22EA41EB" w14:textId="29754588" w:rsidR="00802575" w:rsidRPr="00917ABE" w:rsidRDefault="00D0416E" w:rsidP="008A75A4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</w:t>
      </w:r>
      <w:r w:rsidR="00802575" w:rsidRPr="002243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HO.</w:t>
      </w:r>
      <w:proofErr w:type="gramEnd"/>
      <w:r w:rsidR="00802575" w:rsidRPr="002243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02575" w:rsidRPr="00224323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Living guidance for clinical management of COVID-19: living guidance, 23 November 2021</w:t>
      </w:r>
      <w:r w:rsidR="00802575" w:rsidRPr="002243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DF3BBD" w:rsidRPr="002243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</w:t>
      </w:r>
      <w:r w:rsidR="00802575" w:rsidRPr="002243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orld Health Organization, Available online at: </w:t>
      </w:r>
      <w:hyperlink r:id="rId10" w:history="1">
        <w:r w:rsidR="00DF3BBD" w:rsidRPr="0022432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https://www.who.int/publications/i/item/WHO-2019-nCoV-clinical-2021-2</w:t>
        </w:r>
      </w:hyperlink>
      <w:r w:rsidR="00802575" w:rsidRPr="002243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(2021).</w:t>
      </w:r>
    </w:p>
    <w:p w14:paraId="12F944D5" w14:textId="77777777" w:rsidR="00917ABE" w:rsidRPr="00224323" w:rsidRDefault="00917ABE" w:rsidP="00917ABE">
      <w:pPr>
        <w:pStyle w:val="ListParagraph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14:paraId="3FE66B60" w14:textId="5B17B61F" w:rsidR="0096544D" w:rsidRPr="00C53380" w:rsidRDefault="0096544D" w:rsidP="008A75A4">
      <w:pPr>
        <w:shd w:val="clear" w:color="auto" w:fill="FFFFFF"/>
        <w:spacing w:after="0" w:line="276" w:lineRule="auto"/>
        <w:ind w:firstLine="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C8D6703" w14:textId="581B46BA" w:rsidR="009D607E" w:rsidRPr="00187812" w:rsidRDefault="00D0416E" w:rsidP="008A75A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187812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Shkarko modelin n</w:t>
      </w:r>
      <w:r w:rsidR="00917ABE" w:rsidRPr="00187812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bdr w:val="none" w:sz="0" w:space="0" w:color="auto" w:frame="1"/>
          <w:lang w:val="de-DE"/>
        </w:rPr>
        <w:t>ë</w:t>
      </w:r>
      <w:r w:rsidRPr="00187812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word.</w:t>
      </w:r>
    </w:p>
    <w:sectPr w:rsidR="009D607E" w:rsidRPr="0018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904"/>
    <w:multiLevelType w:val="hybridMultilevel"/>
    <w:tmpl w:val="274A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1B83"/>
    <w:multiLevelType w:val="hybridMultilevel"/>
    <w:tmpl w:val="358202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4920E37"/>
    <w:multiLevelType w:val="hybridMultilevel"/>
    <w:tmpl w:val="CDC8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340D"/>
    <w:multiLevelType w:val="hybridMultilevel"/>
    <w:tmpl w:val="313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A7015"/>
    <w:multiLevelType w:val="hybridMultilevel"/>
    <w:tmpl w:val="4ADE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63981"/>
    <w:multiLevelType w:val="hybridMultilevel"/>
    <w:tmpl w:val="E796FD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B903DFD"/>
    <w:multiLevelType w:val="hybridMultilevel"/>
    <w:tmpl w:val="08980A86"/>
    <w:lvl w:ilvl="0" w:tplc="944EEEC8">
      <w:start w:val="1"/>
      <w:numFmt w:val="decimal"/>
      <w:lvlText w:val="%1."/>
      <w:lvlJc w:val="left"/>
      <w:pPr>
        <w:ind w:left="9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B4F6295"/>
    <w:multiLevelType w:val="hybridMultilevel"/>
    <w:tmpl w:val="9806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4DE1"/>
    <w:multiLevelType w:val="hybridMultilevel"/>
    <w:tmpl w:val="5D4A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2"/>
    <w:rsid w:val="00056ABA"/>
    <w:rsid w:val="00081BEE"/>
    <w:rsid w:val="00090255"/>
    <w:rsid w:val="00091075"/>
    <w:rsid w:val="000A4673"/>
    <w:rsid w:val="000C473B"/>
    <w:rsid w:val="000D07E9"/>
    <w:rsid w:val="00121213"/>
    <w:rsid w:val="001249C5"/>
    <w:rsid w:val="00147F92"/>
    <w:rsid w:val="001535AA"/>
    <w:rsid w:val="00187812"/>
    <w:rsid w:val="001C3253"/>
    <w:rsid w:val="00224323"/>
    <w:rsid w:val="00277D22"/>
    <w:rsid w:val="002E49ED"/>
    <w:rsid w:val="002F285C"/>
    <w:rsid w:val="002F4F6F"/>
    <w:rsid w:val="003539DE"/>
    <w:rsid w:val="00361E78"/>
    <w:rsid w:val="003D7E9E"/>
    <w:rsid w:val="003E3337"/>
    <w:rsid w:val="00455840"/>
    <w:rsid w:val="004B721E"/>
    <w:rsid w:val="005F53E2"/>
    <w:rsid w:val="006350E4"/>
    <w:rsid w:val="00692996"/>
    <w:rsid w:val="006A02E6"/>
    <w:rsid w:val="007D4E6B"/>
    <w:rsid w:val="00802575"/>
    <w:rsid w:val="00805D56"/>
    <w:rsid w:val="008A75A4"/>
    <w:rsid w:val="00905546"/>
    <w:rsid w:val="009076B6"/>
    <w:rsid w:val="00917ABE"/>
    <w:rsid w:val="00943CAD"/>
    <w:rsid w:val="0095435C"/>
    <w:rsid w:val="0096544D"/>
    <w:rsid w:val="009D607E"/>
    <w:rsid w:val="009E4205"/>
    <w:rsid w:val="009F05D2"/>
    <w:rsid w:val="00A90382"/>
    <w:rsid w:val="00AE52CF"/>
    <w:rsid w:val="00B43982"/>
    <w:rsid w:val="00B43FC2"/>
    <w:rsid w:val="00B62690"/>
    <w:rsid w:val="00B64A44"/>
    <w:rsid w:val="00BE2894"/>
    <w:rsid w:val="00C10EB4"/>
    <w:rsid w:val="00C53380"/>
    <w:rsid w:val="00C77EC6"/>
    <w:rsid w:val="00D011C8"/>
    <w:rsid w:val="00D0416E"/>
    <w:rsid w:val="00D04290"/>
    <w:rsid w:val="00DD2ABC"/>
    <w:rsid w:val="00DE74DF"/>
    <w:rsid w:val="00DF3BBD"/>
    <w:rsid w:val="00E20A95"/>
    <w:rsid w:val="00E45899"/>
    <w:rsid w:val="00E5523F"/>
    <w:rsid w:val="00E73CEA"/>
    <w:rsid w:val="00E92CE3"/>
    <w:rsid w:val="00EA0CB3"/>
    <w:rsid w:val="00EB7F82"/>
    <w:rsid w:val="00F0068F"/>
    <w:rsid w:val="00F05211"/>
    <w:rsid w:val="00F262AF"/>
    <w:rsid w:val="00F34D2D"/>
    <w:rsid w:val="00FA75B8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E582"/>
  <w15:chartTrackingRefBased/>
  <w15:docId w15:val="{D3A839CD-5710-46C5-B257-8BC324D5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214">
    <w:name w:val="x_s214"/>
    <w:basedOn w:val="Normal"/>
    <w:rsid w:val="009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13">
    <w:name w:val="x_s213"/>
    <w:basedOn w:val="DefaultParagraphFont"/>
    <w:rsid w:val="0096544D"/>
  </w:style>
  <w:style w:type="paragraph" w:customStyle="1" w:styleId="xs216">
    <w:name w:val="x_s216"/>
    <w:basedOn w:val="Normal"/>
    <w:rsid w:val="009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umpedfont20">
    <w:name w:val="x_bumpedfont20"/>
    <w:basedOn w:val="DefaultParagraphFont"/>
    <w:rsid w:val="0096544D"/>
  </w:style>
  <w:style w:type="character" w:customStyle="1" w:styleId="xapple-converted-space">
    <w:name w:val="x_apple-converted-space"/>
    <w:basedOn w:val="DefaultParagraphFont"/>
    <w:rsid w:val="0096544D"/>
  </w:style>
  <w:style w:type="paragraph" w:customStyle="1" w:styleId="xs219">
    <w:name w:val="x_s219"/>
    <w:basedOn w:val="Normal"/>
    <w:rsid w:val="009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23">
    <w:name w:val="x_s223"/>
    <w:basedOn w:val="DefaultParagraphFont"/>
    <w:rsid w:val="0096544D"/>
  </w:style>
  <w:style w:type="paragraph" w:customStyle="1" w:styleId="xs225">
    <w:name w:val="x_s225"/>
    <w:basedOn w:val="Normal"/>
    <w:rsid w:val="009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4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4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1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0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0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3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0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3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6/bmj.m29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sh_albani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shrevist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who.int/publications/i/item/WHO-2019-nCoV-clinical-2021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ocn.1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dcterms:created xsi:type="dcterms:W3CDTF">2022-10-29T10:25:00Z</dcterms:created>
  <dcterms:modified xsi:type="dcterms:W3CDTF">2023-04-02T21:36:00Z</dcterms:modified>
</cp:coreProperties>
</file>